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b/>
        </w:rPr>
        <w:t>附件</w:t>
      </w:r>
      <w:r>
        <w:rPr>
          <w:rFonts w:hint="eastAsia"/>
          <w:b/>
          <w:lang w:eastAsia="zh-CN"/>
        </w:rPr>
        <w:t>一</w:t>
      </w:r>
      <w:r>
        <w:rPr>
          <w:rFonts w:hint="eastAsia"/>
          <w:b/>
        </w:rPr>
        <w:t>：</w:t>
      </w:r>
      <w:r>
        <w:rPr>
          <w:rFonts w:hint="eastAsia"/>
          <w:b/>
          <w:lang w:val="en-US" w:eastAsia="zh-CN"/>
        </w:rPr>
        <w:t xml:space="preserve">                       </w:t>
      </w:r>
      <w:r>
        <w:rPr>
          <w:b/>
          <w:sz w:val="28"/>
          <w:szCs w:val="28"/>
        </w:rPr>
        <w:t>招聘岗位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人数及要求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94"/>
        <w:gridCol w:w="497"/>
        <w:gridCol w:w="1097"/>
        <w:gridCol w:w="796"/>
        <w:gridCol w:w="1575"/>
        <w:gridCol w:w="3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91" w:type="dxa"/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91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办公室文员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35周岁以下（1986年9月1日及以后出生）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1、具有2年基层工作经验；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2、熟悉办公室工作流程，具</w:t>
            </w:r>
            <w:r>
              <w:rPr>
                <w:sz w:val="18"/>
                <w:szCs w:val="18"/>
              </w:rPr>
              <w:t>有较强的文字功底，熟悉各类公文写作要求，擅长文字表达，</w:t>
            </w:r>
            <w:r>
              <w:rPr>
                <w:rFonts w:hint="eastAsia"/>
                <w:sz w:val="18"/>
                <w:szCs w:val="18"/>
              </w:rPr>
              <w:t>性格开朗，待人热诚</w:t>
            </w:r>
            <w:r>
              <w:rPr>
                <w:sz w:val="18"/>
                <w:szCs w:val="18"/>
              </w:rPr>
              <w:t>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</w:t>
            </w:r>
            <w:r>
              <w:rPr>
                <w:sz w:val="18"/>
                <w:szCs w:val="18"/>
              </w:rPr>
              <w:t>熟练使用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>办公软件；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4、工作热情积极、细致耐心，具有良好的沟通协调能力；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行政事业单位或者</w:t>
            </w:r>
            <w:r>
              <w:rPr>
                <w:rFonts w:hint="eastAsia"/>
                <w:sz w:val="18"/>
                <w:szCs w:val="18"/>
              </w:rPr>
              <w:t>国有企业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相关</w:t>
            </w:r>
            <w:r>
              <w:rPr>
                <w:sz w:val="18"/>
                <w:szCs w:val="18"/>
              </w:rPr>
              <w:t>工作经验</w:t>
            </w:r>
            <w:r>
              <w:rPr>
                <w:rFonts w:hint="eastAsia"/>
                <w:sz w:val="18"/>
                <w:szCs w:val="18"/>
              </w:rPr>
              <w:t>者优先。</w:t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35周岁及以下（1986年9月1日及以后出生）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财会类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1、具有会计初级及以上职称；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2、具有2年及以上同岗位工作经验；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3、能熟练操作会计电算化；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4、具有良好的沟通能力；</w:t>
            </w:r>
          </w:p>
          <w:p>
            <w:pPr>
              <w:ind w:left="270" w:hanging="270" w:hangingChars="15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出纳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35周岁及以下（1986年9月1日及以后出生）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财会类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1、具有2年及以上同岗位工作经验；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2、具有良好的沟通能力，工作细致；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3、具有会计初级及以上职称的优先。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司机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35周岁及以下（1986年9月1日及以后出生）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初中及以上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、C照以上，驾龄5年以上，机关单位司机从业者优先；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、无不良行车记录，开车稳重，有较强的责任心；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、遵守职业道德及法律规范，具备礼仪常识及商务司机服务规范。</w:t>
            </w:r>
          </w:p>
          <w:p>
            <w:pPr>
              <w:ind w:left="270" w:hanging="270" w:hangingChars="150"/>
              <w:jc w:val="left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bCs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03011"/>
    <w:rsid w:val="539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2021-11-09T01:35:00Z</dcterms:created>
  <dc:creator>huangzg</dc:creator>
  <cp:lastModifiedBy>huangzg</cp:lastModifiedBy>
  <dcterms:modified xsi:type="dcterms:W3CDTF">2021-11-09T01:35:27Z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